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79DC" w14:textId="2B1B1D60" w:rsidR="00955C8B" w:rsidRDefault="00955C8B" w:rsidP="00955C8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Spett. </w:t>
      </w:r>
      <w:bookmarkStart w:id="0" w:name="_Hlk158204042"/>
      <w:r w:rsidR="00D43C0E">
        <w:rPr>
          <w:rFonts w:ascii="Times New Roman" w:hAnsi="Times New Roman"/>
          <w:sz w:val="26"/>
          <w:szCs w:val="26"/>
        </w:rPr>
        <w:t>Consorzio Valle Crati</w:t>
      </w:r>
      <w:bookmarkEnd w:id="0"/>
    </w:p>
    <w:p w14:paraId="13A0DED1" w14:textId="77777777" w:rsidR="00955C8B" w:rsidRDefault="00955C8B" w:rsidP="00955C8B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Alla </w:t>
      </w:r>
      <w:proofErr w:type="spellStart"/>
      <w:r>
        <w:rPr>
          <w:rFonts w:ascii="Times New Roman" w:hAnsi="Times New Roman"/>
          <w:sz w:val="26"/>
          <w:szCs w:val="26"/>
        </w:rPr>
        <w:t>c.a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6D03067F" w14:textId="05D9E8E0" w:rsidR="00955C8B" w:rsidRDefault="00955C8B" w:rsidP="00A119D1">
      <w:pPr>
        <w:spacing w:after="0" w:line="360" w:lineRule="auto"/>
        <w:ind w:left="21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del RPCT   </w:t>
      </w:r>
    </w:p>
    <w:p w14:paraId="281D1659" w14:textId="77777777" w:rsidR="00955C8B" w:rsidRDefault="00955C8B" w:rsidP="00955C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58D2DF" w14:textId="3C6F2B36" w:rsidR="00955C8B" w:rsidRDefault="00955C8B" w:rsidP="00D43C0E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  <w:b/>
          <w:bCs/>
        </w:rPr>
        <w:t xml:space="preserve"> Osservazioni in merito al codice di comportamento dei dipendenti del </w:t>
      </w:r>
      <w:r w:rsidR="00D43C0E" w:rsidRPr="00D43C0E">
        <w:rPr>
          <w:rFonts w:ascii="Times New Roman" w:hAnsi="Times New Roman"/>
          <w:b/>
          <w:bCs/>
        </w:rPr>
        <w:t>Consorzio Valle</w:t>
      </w:r>
      <w:r w:rsidR="00D43C0E">
        <w:rPr>
          <w:rFonts w:ascii="Times New Roman" w:hAnsi="Times New Roman"/>
          <w:b/>
          <w:bCs/>
        </w:rPr>
        <w:t xml:space="preserve"> </w:t>
      </w:r>
      <w:r w:rsidR="00D43C0E" w:rsidRPr="00D43C0E">
        <w:rPr>
          <w:rFonts w:ascii="Times New Roman" w:hAnsi="Times New Roman"/>
          <w:b/>
          <w:bCs/>
        </w:rPr>
        <w:t>Crati</w:t>
      </w:r>
    </w:p>
    <w:p w14:paraId="0FD9824C" w14:textId="77777777" w:rsidR="00D43C0E" w:rsidRDefault="00D43C0E" w:rsidP="00D43C0E">
      <w:pPr>
        <w:spacing w:after="0" w:line="360" w:lineRule="auto"/>
        <w:jc w:val="both"/>
        <w:rPr>
          <w:rFonts w:ascii="Times New Roman" w:hAnsi="Times New Roman"/>
        </w:rPr>
      </w:pPr>
    </w:p>
    <w:p w14:paraId="4E9E7CDE" w14:textId="6B0144BA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l’avviso pubblico con il quale il </w:t>
      </w:r>
      <w:r w:rsidR="00D43C0E" w:rsidRPr="00D43C0E">
        <w:rPr>
          <w:rFonts w:ascii="Times New Roman" w:hAnsi="Times New Roman"/>
        </w:rPr>
        <w:t xml:space="preserve">Consorzio Valle Crati </w:t>
      </w:r>
      <w:r>
        <w:rPr>
          <w:rFonts w:ascii="Times New Roman" w:hAnsi="Times New Roman"/>
        </w:rPr>
        <w:t>informa sulla predisposizione di un proprio Codice di comportamento, contestualmente chiedendo osservazioni in merito;</w:t>
      </w:r>
      <w:r w:rsidR="00D43C0E">
        <w:rPr>
          <w:rFonts w:ascii="Times New Roman" w:hAnsi="Times New Roman"/>
        </w:rPr>
        <w:t xml:space="preserve"> </w:t>
      </w:r>
    </w:p>
    <w:p w14:paraId="312931E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bookmarkStart w:id="1" w:name="Testo3"/>
      <w: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</w:t>
      </w:r>
      <w:r>
        <w:fldChar w:fldCharType="end"/>
      </w:r>
      <w:bookmarkEnd w:id="1"/>
      <w:r>
        <w:rPr>
          <w:rFonts w:ascii="Times New Roman" w:hAnsi="Times New Roman"/>
        </w:rPr>
        <w:t>;</w:t>
      </w:r>
    </w:p>
    <w:p w14:paraId="146C6248" w14:textId="77777777" w:rsidR="00955C8B" w:rsidRDefault="00955C8B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</w:t>
      </w:r>
      <w:bookmarkStart w:id="2" w:name="Testo4"/>
      <w: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_____________________________________________________________________________</w:t>
      </w:r>
      <w:r>
        <w:fldChar w:fldCharType="end"/>
      </w:r>
      <w:bookmarkEnd w:id="2"/>
      <w:r>
        <w:rPr>
          <w:rFonts w:ascii="Times New Roman" w:hAnsi="Times New Roman"/>
        </w:rPr>
        <w:t xml:space="preserve"> </w:t>
      </w:r>
    </w:p>
    <w:p w14:paraId="1D032532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CB6BC1E" w14:textId="77777777" w:rsidR="00955C8B" w:rsidRDefault="00955C8B" w:rsidP="00955C8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 O R M U L A</w:t>
      </w:r>
    </w:p>
    <w:p w14:paraId="295B9348" w14:textId="70AE7EF6" w:rsidR="00955C8B" w:rsidRDefault="004B5714" w:rsidP="00955C8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Entro il termine perentorio </w:t>
      </w:r>
      <w:r w:rsidR="001B5529">
        <w:rPr>
          <w:rFonts w:ascii="Times New Roman" w:hAnsi="Times New Roman"/>
        </w:rPr>
        <w:t>del</w:t>
      </w:r>
      <w:r w:rsidR="001B5529" w:rsidRPr="001B5529">
        <w:rPr>
          <w:rFonts w:ascii="Times New Roman" w:hAnsi="Times New Roman"/>
        </w:rPr>
        <w:t xml:space="preserve">le </w:t>
      </w:r>
      <w:r w:rsidR="007E1591" w:rsidRPr="007E1591">
        <w:rPr>
          <w:rFonts w:ascii="Times New Roman" w:hAnsi="Times New Roman"/>
        </w:rPr>
        <w:t xml:space="preserve">12:30 del 01/03/2024 </w:t>
      </w:r>
      <w:bookmarkStart w:id="3" w:name="_GoBack"/>
      <w:bookmarkEnd w:id="3"/>
      <w:r w:rsidR="00955C8B">
        <w:rPr>
          <w:rFonts w:ascii="Times New Roman" w:hAnsi="Times New Roman"/>
        </w:rPr>
        <w:t>le seguenti osservazioni in merito a ciascuna delle distinte previsioni dell’ipotesi di Codice di comportamento elaborata.</w:t>
      </w:r>
      <w:r w:rsidR="001B5529">
        <w:rPr>
          <w:rFonts w:ascii="Times New Roman" w:hAnsi="Times New Roman"/>
        </w:rPr>
        <w:t xml:space="preserve"> </w:t>
      </w:r>
    </w:p>
    <w:p w14:paraId="392DF677" w14:textId="77777777" w:rsidR="00955C8B" w:rsidRDefault="00955C8B" w:rsidP="00955C8B">
      <w:pPr>
        <w:spacing w:after="0" w:line="360" w:lineRule="auto"/>
        <w:rPr>
          <w:rFonts w:ascii="Times New Roman" w:hAnsi="Times New Roman"/>
        </w:rPr>
      </w:pPr>
    </w:p>
    <w:p w14:paraId="33550DBF" w14:textId="400716C8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1 </w:t>
      </w:r>
      <w:r w:rsidR="00D43C0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="00D43C0E" w:rsidRPr="00D43C0E">
        <w:rPr>
          <w:rFonts w:ascii="Times New Roman" w:hAnsi="Times New Roman"/>
          <w:b/>
        </w:rPr>
        <w:t>Oggetto</w:t>
      </w:r>
      <w:r w:rsidR="00D43C0E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929D30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1C0C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04915EC8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57EDCAB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2 - Ambito di applicazione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FD4B065" w14:textId="77777777" w:rsidTr="00955C8B">
        <w:trPr>
          <w:trHeight w:val="29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0D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D7FE23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0E1540EE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 – Principi Generali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276BDE47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96B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703B08CE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23CDBDD3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4 - Regali, compensi e altre utilità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4F9552D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0C3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3C4565D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D61597A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5 - Partecipazione ad associazioni e altre organizzazioni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9DD453A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6BC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B581AF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63CF895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6 - Comunicazioni degli interessi finanziari e conflitti d’interesse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E3CA82E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61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0CE3C5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018AEE76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7 - Obbligo di astensione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5204736F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BF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0FCD4830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51570B44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8 - Prevenzione della corruzione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23F590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018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434667B6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7F057D9E" w14:textId="61325B5E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Art. 9 </w:t>
      </w:r>
      <w:r w:rsidR="00D43C0E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Trasparenza</w:t>
      </w:r>
      <w:r w:rsidR="00D43C0E">
        <w:rPr>
          <w:rFonts w:ascii="Times New Roman" w:hAnsi="Times New Roman"/>
          <w:b/>
        </w:rPr>
        <w:t xml:space="preserve"> e</w:t>
      </w:r>
      <w:r>
        <w:rPr>
          <w:rFonts w:ascii="Times New Roman" w:hAnsi="Times New Roman"/>
          <w:b/>
        </w:rPr>
        <w:t xml:space="preserve"> tracciabilità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719AE7B2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01B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EB7964B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440D9430" w14:textId="57E5CDCB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Art. 10 - </w:t>
      </w:r>
      <w:bookmarkStart w:id="4" w:name="_Hlk117163699"/>
      <w:r>
        <w:rPr>
          <w:rFonts w:ascii="Times New Roman" w:hAnsi="Times New Roman"/>
          <w:b/>
        </w:rPr>
        <w:t xml:space="preserve">Comportamento nei rapporti privati 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49ACE276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C037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0878929A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149CC73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11 - Comportamento in servizio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1BD758B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F7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2C531723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0AAB51B1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Art. 11 bis - Utilizzo delle tecnologie informatiche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36126CA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AB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119D1BA" w14:textId="77777777" w:rsidR="00955C8B" w:rsidRDefault="00955C8B" w:rsidP="00955C8B">
      <w:pPr>
        <w:spacing w:after="120" w:line="240" w:lineRule="auto"/>
        <w:rPr>
          <w:rFonts w:ascii="Times New Roman" w:hAnsi="Times New Roman"/>
        </w:rPr>
      </w:pPr>
    </w:p>
    <w:p w14:paraId="268F84D8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Art. 11-ter - Utilizzo dei mezzi di informazione e dei social media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4976B4C" w14:textId="77777777" w:rsidTr="00955C8B">
        <w:trPr>
          <w:trHeight w:val="283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15C1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151451830"/>
            <w:r>
              <w:rPr>
                <w:rFonts w:ascii="Times New Roman" w:hAnsi="Times New Roman"/>
              </w:rPr>
              <w:t>Osservazioni:</w:t>
            </w:r>
          </w:p>
        </w:tc>
      </w:tr>
      <w:bookmarkEnd w:id="5"/>
    </w:tbl>
    <w:p w14:paraId="1FFC28E4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27B963F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12 - Rapporti con il pubblico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698A381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405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_Hlk151451928"/>
            <w:r>
              <w:rPr>
                <w:rFonts w:ascii="Times New Roman" w:hAnsi="Times New Roman"/>
              </w:rPr>
              <w:t>Osservazioni:</w:t>
            </w:r>
          </w:p>
        </w:tc>
      </w:tr>
      <w:bookmarkEnd w:id="6"/>
    </w:tbl>
    <w:p w14:paraId="1A2021F1" w14:textId="6A3C8FD0" w:rsidR="00955C8B" w:rsidRDefault="00955C8B" w:rsidP="00A119D1">
      <w:pPr>
        <w:tabs>
          <w:tab w:val="left" w:pos="1110"/>
        </w:tabs>
        <w:spacing w:after="120" w:line="240" w:lineRule="auto"/>
        <w:ind w:right="692"/>
        <w:rPr>
          <w:bCs/>
        </w:rPr>
      </w:pPr>
    </w:p>
    <w:p w14:paraId="5DC2D91D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Articolo 13 – Tutela della segnalazione di condotte illecite (“whistleblowing”)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0D1B330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114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Osservazioni:</w:t>
            </w:r>
          </w:p>
        </w:tc>
      </w:tr>
    </w:tbl>
    <w:p w14:paraId="67D417BF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4E9FD606" w14:textId="080DCD92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14 - Disposizioni ulteriori per i Dirigenti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60E0EDCA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83A3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300F359A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528818E8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15 - Contratti ed atti negoziali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9F1E59E" w14:textId="77777777" w:rsidTr="00955C8B">
        <w:trPr>
          <w:trHeight w:val="209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4C74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002B252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527FB80C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16 - Obblighi di comportamento e valutazione delle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77E4BCC5" w14:textId="77777777" w:rsidTr="00955C8B">
        <w:trPr>
          <w:trHeight w:val="24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069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D2ACD5A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0E14ABDF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17 - Vigilanza, monitoraggio e attività formative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3AADC07C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A00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bookmarkStart w:id="7" w:name="_Hlk151452103"/>
            <w:r>
              <w:rPr>
                <w:rFonts w:ascii="Times New Roman" w:hAnsi="Times New Roman"/>
              </w:rPr>
              <w:t>Osservazioni:</w:t>
            </w:r>
          </w:p>
        </w:tc>
      </w:tr>
      <w:bookmarkEnd w:id="7"/>
    </w:tbl>
    <w:p w14:paraId="36BE30C3" w14:textId="77777777" w:rsidR="00955C8B" w:rsidRDefault="00955C8B" w:rsidP="00955C8B">
      <w:pPr>
        <w:spacing w:after="120" w:line="240" w:lineRule="auto"/>
        <w:rPr>
          <w:rFonts w:ascii="Times New Roman" w:hAnsi="Times New Roman"/>
          <w:b/>
        </w:rPr>
      </w:pPr>
    </w:p>
    <w:p w14:paraId="396168E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Art. 18 - Responsabilità conseguenti alla violazione dei doveri del codice. Sanzioni disciplinari.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812531B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B5E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120AF340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492299D1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19 - Norme di salvaguardia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2909F61B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D046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7E333A21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0E49F967" w14:textId="77777777" w:rsidR="00955C8B" w:rsidRDefault="00955C8B" w:rsidP="00955C8B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20 - Disposizioni finali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410053F6" w14:textId="77777777" w:rsidTr="00955C8B">
        <w:trPr>
          <w:trHeight w:val="208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02C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44A1E540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11E49CC6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0A5F0737" w14:textId="77777777" w:rsidR="00955C8B" w:rsidRDefault="00955C8B" w:rsidP="00955C8B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5C8B" w14:paraId="11111FA8" w14:textId="77777777" w:rsidTr="00955C8B">
        <w:trPr>
          <w:trHeight w:val="175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DB1" w14:textId="77777777" w:rsidR="00955C8B" w:rsidRDefault="00955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Osservazioni:</w:t>
            </w:r>
          </w:p>
        </w:tc>
      </w:tr>
    </w:tbl>
    <w:p w14:paraId="58F8295A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435739D0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</w:p>
    <w:p w14:paraId="0451AB6B" w14:textId="77777777" w:rsidR="00955C8B" w:rsidRDefault="00955C8B" w:rsidP="00955C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bookmarkStart w:id="8" w:name="Testo1"/>
      <w:r>
        <w:fldChar w:fldCharType="begin">
          <w:ffData>
            <w:name w:val="Testo1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</w:rPr>
        <w:t>___________________</w:t>
      </w:r>
      <w:r>
        <w:fldChar w:fldCharType="end"/>
      </w:r>
      <w:bookmarkEnd w:id="8"/>
    </w:p>
    <w:p w14:paraId="4C29ECF4" w14:textId="77777777" w:rsidR="00955C8B" w:rsidRDefault="00955C8B" w:rsidP="00955C8B">
      <w:pPr>
        <w:spacing w:after="120" w:line="360" w:lineRule="auto"/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14:paraId="251168D9" w14:textId="7F74389C" w:rsidR="00955C8B" w:rsidRDefault="00955C8B" w:rsidP="00955C8B">
      <w:r>
        <w:rPr>
          <w:rFonts w:ascii="Times New Roman" w:hAnsi="Times New Roman"/>
        </w:rPr>
        <w:t>_____________________________________</w:t>
      </w:r>
    </w:p>
    <w:sectPr w:rsidR="00955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B"/>
    <w:rsid w:val="001B5529"/>
    <w:rsid w:val="003A6248"/>
    <w:rsid w:val="004B5714"/>
    <w:rsid w:val="007E1591"/>
    <w:rsid w:val="00955C8B"/>
    <w:rsid w:val="009D713B"/>
    <w:rsid w:val="00A119D1"/>
    <w:rsid w:val="00AA5AD3"/>
    <w:rsid w:val="00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B2E"/>
  <w15:chartTrackingRefBased/>
  <w15:docId w15:val="{139F5C08-5603-4DD8-830B-A90C3D1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C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infomove1</dc:creator>
  <cp:keywords/>
  <dc:description/>
  <cp:lastModifiedBy>Utente</cp:lastModifiedBy>
  <cp:revision>8</cp:revision>
  <dcterms:created xsi:type="dcterms:W3CDTF">2024-02-07T12:09:00Z</dcterms:created>
  <dcterms:modified xsi:type="dcterms:W3CDTF">2024-02-21T12:03:00Z</dcterms:modified>
</cp:coreProperties>
</file>